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操作说明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sz w:val="32"/>
          <w:szCs w:val="32"/>
        </w:rPr>
        <w:t>钉钉—&gt;温州医科大学工作台—&gt;202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年度网站安全自查反馈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3067050" cy="6115050"/>
            <wp:effectExtent l="0" t="0" r="0" b="0"/>
            <wp:docPr id="7" name="图片 7" descr="1712795406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27954060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点击图示链接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3838575" cy="5343525"/>
            <wp:effectExtent l="0" t="0" r="9525" b="9525"/>
            <wp:docPr id="8" name="图片 8" descr="171279545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127954586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sz w:val="32"/>
          <w:szCs w:val="32"/>
        </w:rPr>
        <w:t>点击加号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3152775" cy="6010275"/>
            <wp:effectExtent l="0" t="0" r="9525" b="9525"/>
            <wp:docPr id="9" name="图片 9" descr="171279548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127954824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/>
          <w:sz w:val="32"/>
          <w:szCs w:val="32"/>
        </w:rPr>
        <w:t>选择部门，然后点击“添加”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3028950" cy="6067425"/>
            <wp:effectExtent l="0" t="0" r="0" b="9525"/>
            <wp:docPr id="10" name="图片 10" descr="1712795529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27955293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选择网站名称，再填写选项。（注意：一个部门可能会有多个网站，需要逐个填写，如果存在未上报双非网站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请及时联系信息技术中心网络信息部刘老师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3067050" cy="6067425"/>
            <wp:effectExtent l="0" t="0" r="0" b="9525"/>
            <wp:docPr id="11" name="图片 11" descr="1712795577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127955776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wYjllNTA3MTcxNzc3M2ZhZGRlMTk5Nzc4MjkzZGUifQ=="/>
  </w:docVars>
  <w:rsids>
    <w:rsidRoot w:val="009C1FBA"/>
    <w:rsid w:val="000E39A3"/>
    <w:rsid w:val="002F05AF"/>
    <w:rsid w:val="00422099"/>
    <w:rsid w:val="0046460C"/>
    <w:rsid w:val="009C1FBA"/>
    <w:rsid w:val="00F92873"/>
    <w:rsid w:val="52203298"/>
    <w:rsid w:val="7960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24</Words>
  <Characters>140</Characters>
  <Lines>1</Lines>
  <Paragraphs>1</Paragraphs>
  <TotalTime>7</TotalTime>
  <ScaleCrop>false</ScaleCrop>
  <LinksUpToDate>false</LinksUpToDate>
  <CharactersWithSpaces>163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2023-02-27T02:22:00Z</dcterms:created>
  <dc:creator>user</dc:creator>
  <cp:lastModifiedBy>巧</cp:lastModifiedBy>
  <dcterms:modified xsi:type="dcterms:W3CDTF">2024-04-11T00:35:08Z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470D05CE8778411A888974AD923A9EEC_12</vt:lpwstr>
  </property>
</Properties>
</file>